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c78d8"/>
          <w:sz w:val="26"/>
          <w:szCs w:val="26"/>
        </w:rPr>
      </w:pPr>
      <w:r w:rsidDel="00000000" w:rsidR="00000000" w:rsidRPr="00000000">
        <w:rPr>
          <w:b w:val="1"/>
          <w:color w:val="3c78d8"/>
          <w:sz w:val="26"/>
          <w:szCs w:val="26"/>
          <w:u w:val="single"/>
          <w:rtl w:val="0"/>
        </w:rPr>
        <w:t xml:space="preserve">This document is being provided to capture highlights in your thinking that you may want to consider as you create your action plan. You will then revisit this document and determine your next steps</w:t>
      </w:r>
      <w:r w:rsidDel="00000000" w:rsidR="00000000" w:rsidRPr="00000000">
        <w:rPr>
          <w:b w:val="1"/>
          <w:color w:val="3c78d8"/>
          <w:sz w:val="26"/>
          <w:szCs w:val="26"/>
          <w:rtl w:val="0"/>
        </w:rPr>
        <w:t xml:space="preserv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Interactive workbook “Make a copy” link</w:t>
      </w:r>
      <w:r w:rsidDel="00000000" w:rsidR="00000000" w:rsidRPr="00000000">
        <w:rPr>
          <w:rtl w:val="0"/>
        </w:rPr>
        <w:t xml:space="preserve">:</w:t>
      </w:r>
      <w:hyperlink r:id="rId6">
        <w:r w:rsidDel="00000000" w:rsidR="00000000" w:rsidRPr="00000000">
          <w:rPr>
            <w:color w:val="0000ee"/>
            <w:u w:val="single"/>
            <w:shd w:fill="auto" w:val="clear"/>
            <w:rtl w:val="0"/>
          </w:rPr>
          <w:t xml:space="preserve">AbleU 24 Interactive Workbook</w:t>
        </w:r>
      </w:hyperlink>
      <w:r w:rsidDel="00000000" w:rsidR="00000000" w:rsidRPr="00000000">
        <w:rPr>
          <w:rtl w:val="0"/>
        </w:rPr>
      </w:r>
    </w:p>
    <w:tbl>
      <w:tblPr>
        <w:tblStyle w:val="Table1"/>
        <w:tblW w:w="13545.0" w:type="dxa"/>
        <w:jc w:val="left"/>
        <w:tblInd w:w="-4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5205"/>
        <w:gridCol w:w="2745"/>
        <w:tblGridChange w:id="0">
          <w:tblGrid>
            <w:gridCol w:w="5595"/>
            <w:gridCol w:w="5205"/>
            <w:gridCol w:w="2745"/>
          </w:tblGrid>
        </w:tblGridChange>
      </w:tblGrid>
      <w:tr>
        <w:trPr>
          <w:cantSplit w:val="0"/>
          <w:trHeight w:val="57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rFonts w:ascii="Comic Sans MS" w:cs="Comic Sans MS" w:eastAsia="Comic Sans MS" w:hAnsi="Comic Sans MS"/>
                <w:b w:val="1"/>
                <w:sz w:val="37"/>
                <w:szCs w:val="37"/>
              </w:rPr>
            </w:pPr>
            <w:r w:rsidDel="00000000" w:rsidR="00000000" w:rsidRPr="00000000">
              <w:rPr>
                <w:rFonts w:ascii="Comic Sans MS" w:cs="Comic Sans MS" w:eastAsia="Comic Sans MS" w:hAnsi="Comic Sans MS"/>
                <w:b w:val="1"/>
                <w:sz w:val="37"/>
                <w:szCs w:val="37"/>
                <w:rtl w:val="0"/>
              </w:rPr>
              <w:t xml:space="preserve">Mindset Matters:Shifting from an expert to a collaborative model</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color w:val="1155cc"/>
              </w:rPr>
            </w:pPr>
            <w:r w:rsidDel="00000000" w:rsidR="00000000" w:rsidRPr="00000000">
              <w:rPr>
                <w:b w:val="1"/>
                <w:i w:val="1"/>
                <w:color w:val="1155cc"/>
                <w:sz w:val="28"/>
                <w:szCs w:val="28"/>
                <w:rtl w:val="0"/>
              </w:rPr>
              <w:t xml:space="preserve">Perceptions and Beliefs</w:t>
            </w: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rPr>
            </w:pPr>
            <w:r w:rsidDel="00000000" w:rsidR="00000000" w:rsidRPr="00000000">
              <w:rPr>
                <w:rtl w:val="0"/>
              </w:rPr>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color w:val="3c78d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i w:val="1"/>
                <w:sz w:val="28"/>
                <w:szCs w:val="28"/>
              </w:rPr>
            </w:pPr>
            <w:r w:rsidDel="00000000" w:rsidR="00000000" w:rsidRPr="00000000">
              <w:rPr>
                <w:rFonts w:ascii="Raleway" w:cs="Raleway" w:eastAsia="Raleway" w:hAnsi="Raleway"/>
                <w:b w:val="1"/>
                <w:i w:val="1"/>
                <w:color w:val="3a81ba"/>
                <w:sz w:val="28"/>
                <w:szCs w:val="28"/>
                <w:rtl w:val="0"/>
              </w:rPr>
              <w:t xml:space="preserve">Strength-Based Collaboration - ? You do - do together-support others?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i w:val="1"/>
                <w:sz w:val="28"/>
                <w:szCs w:val="28"/>
              </w:rPr>
            </w:pPr>
            <w:r w:rsidDel="00000000" w:rsidR="00000000" w:rsidRPr="00000000">
              <w:rPr>
                <w:rFonts w:ascii="Raleway" w:cs="Raleway" w:eastAsia="Raleway" w:hAnsi="Raleway"/>
                <w:b w:val="1"/>
                <w:i w:val="1"/>
                <w:color w:val="3a81ba"/>
                <w:sz w:val="28"/>
                <w:szCs w:val="28"/>
                <w:rtl w:val="0"/>
              </w:rPr>
              <w:t xml:space="preserve">How Influence Drives Change: How you are influenced and how you influence others</w:t>
            </w: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tbl>
      <w:tblPr>
        <w:tblStyle w:val="Table2"/>
        <w:tblW w:w="13860.0" w:type="dxa"/>
        <w:jc w:val="left"/>
        <w:tblInd w:w="-4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130"/>
        <w:gridCol w:w="3150"/>
        <w:tblGridChange w:id="0">
          <w:tblGrid>
            <w:gridCol w:w="5580"/>
            <w:gridCol w:w="5130"/>
            <w:gridCol w:w="3150"/>
          </w:tblGrid>
        </w:tblGridChange>
      </w:tblGrid>
      <w:tr>
        <w:trPr>
          <w:cantSplit w:val="0"/>
          <w:trHeight w:val="57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Comic Sans MS" w:cs="Comic Sans MS" w:eastAsia="Comic Sans MS" w:hAnsi="Comic Sans MS"/>
                <w:b w:val="1"/>
                <w:sz w:val="37"/>
                <w:szCs w:val="37"/>
              </w:rPr>
            </w:pPr>
            <w:r w:rsidDel="00000000" w:rsidR="00000000" w:rsidRPr="00000000">
              <w:rPr>
                <w:rFonts w:ascii="Comic Sans MS" w:cs="Comic Sans MS" w:eastAsia="Comic Sans MS" w:hAnsi="Comic Sans MS"/>
                <w:b w:val="1"/>
                <w:sz w:val="37"/>
                <w:szCs w:val="37"/>
                <w:shd w:fill="e6b8af" w:val="clear"/>
                <w:rtl w:val="0"/>
              </w:rPr>
              <w:t xml:space="preserve">Building Capacity &amp; It’s Components:What to consider and Where to Start</w:t>
            </w: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i w:val="1"/>
                <w:color w:val="1155cc"/>
                <w:sz w:val="28"/>
                <w:szCs w:val="28"/>
              </w:rPr>
            </w:pPr>
            <w:r w:rsidDel="00000000" w:rsidR="00000000" w:rsidRPr="00000000">
              <w:rPr>
                <w:b w:val="1"/>
                <w:i w:val="1"/>
                <w:color w:val="1155cc"/>
                <w:sz w:val="28"/>
                <w:szCs w:val="28"/>
                <w:rtl w:val="0"/>
              </w:rPr>
              <w:t xml:space="preserve">Why are you considering a Capacity Building Model?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color w:val="1155c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color w:val="1155c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b w:val="1"/>
                <w:i w:val="1"/>
                <w:color w:val="1155cc"/>
                <w:sz w:val="28"/>
                <w:szCs w:val="28"/>
              </w:rPr>
            </w:pPr>
            <w:r w:rsidDel="00000000" w:rsidR="00000000" w:rsidRPr="00000000">
              <w:rPr>
                <w:b w:val="1"/>
                <w:i w:val="1"/>
                <w:color w:val="1155cc"/>
                <w:sz w:val="28"/>
                <w:szCs w:val="28"/>
                <w:rtl w:val="0"/>
              </w:rPr>
              <w:t xml:space="preserve">Your Perception of “skills”, “Instincts” and “abilities”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b w:val="1"/>
                <w:i w:val="1"/>
                <w:color w:val="3c78d8"/>
                <w:sz w:val="28"/>
                <w:szCs w:val="28"/>
              </w:rPr>
            </w:pPr>
            <w:r w:rsidDel="00000000" w:rsidR="00000000" w:rsidRPr="00000000">
              <w:rPr>
                <w:b w:val="1"/>
                <w:i w:val="1"/>
                <w:color w:val="3c78d8"/>
                <w:sz w:val="28"/>
                <w:szCs w:val="28"/>
                <w:rtl w:val="0"/>
              </w:rPr>
              <w:t xml:space="preserve">What do you consider “processes”?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pPr>
            <w:r w:rsidDel="00000000" w:rsidR="00000000" w:rsidRPr="00000000">
              <w:rPr>
                <w:b w:val="1"/>
                <w:i w:val="1"/>
                <w:color w:val="3c78d8"/>
                <w:sz w:val="28"/>
                <w:szCs w:val="28"/>
                <w:rtl w:val="0"/>
              </w:rPr>
              <w:t xml:space="preserve">What do you consider “resources”?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pPr>
            <w:r w:rsidDel="00000000" w:rsidR="00000000" w:rsidRPr="00000000">
              <w:rPr>
                <w:b w:val="1"/>
                <w:i w:val="1"/>
                <w:color w:val="3c78d8"/>
                <w:sz w:val="28"/>
                <w:szCs w:val="28"/>
                <w:rtl w:val="0"/>
              </w:rPr>
              <w:t xml:space="preserve">What do you consider a “common“ or “shared knowledge” to be?</w:t>
            </w: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b w:val="1"/>
                <w:i w:val="1"/>
                <w:color w:val="3c78d8"/>
                <w:sz w:val="28"/>
                <w:szCs w:val="28"/>
                <w:rtl w:val="0"/>
              </w:rPr>
              <w:t xml:space="preserve">What are your current goals/outcomes? Do you need to create them or revisit them?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pPr>
            <w:r w:rsidDel="00000000" w:rsidR="00000000" w:rsidRPr="00000000">
              <w:rPr>
                <w:b w:val="1"/>
                <w:i w:val="1"/>
                <w:color w:val="3c78d8"/>
                <w:sz w:val="28"/>
                <w:szCs w:val="28"/>
                <w:rtl w:val="0"/>
              </w:rPr>
              <w:t xml:space="preserve">What is your current 3-5 year plan? How often do you revisit it? Do you need to create one?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tc>
      </w:tr>
      <w:tr>
        <w:trPr>
          <w:cantSplit w:val="0"/>
          <w:trHeight w:val="420" w:hRule="atLeast"/>
          <w:tblHeader w:val="0"/>
        </w:trPr>
        <w:tc>
          <w:tcPr>
            <w:gridSpan w:val="3"/>
            <w:shd w:fill="b4a7d6"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Build Capacity by Transitioning PL to the district level - The Learners </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sz w:val="28"/>
                <w:szCs w:val="28"/>
              </w:rPr>
            </w:pPr>
            <w:r w:rsidDel="00000000" w:rsidR="00000000" w:rsidRPr="00000000">
              <w:rPr>
                <w:b w:val="1"/>
                <w:i w:val="1"/>
                <w:color w:val="3c78d8"/>
                <w:sz w:val="28"/>
                <w:szCs w:val="28"/>
                <w:rtl w:val="0"/>
              </w:rPr>
              <w:t xml:space="preserve">How do you or will you begin to understand the theory and research under the skills you choose?  </w:t>
            </w: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pPr>
            <w:r w:rsidDel="00000000" w:rsidR="00000000" w:rsidRPr="00000000">
              <w:rPr>
                <w:b w:val="1"/>
                <w:i w:val="1"/>
                <w:color w:val="3c78d8"/>
                <w:sz w:val="28"/>
                <w:szCs w:val="28"/>
                <w:rtl w:val="0"/>
              </w:rPr>
              <w:t xml:space="preserve">How will you create opportunities to observe multiple demonstrations of the skill?   </w:t>
            </w: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pPr>
            <w:r w:rsidDel="00000000" w:rsidR="00000000" w:rsidRPr="00000000">
              <w:rPr>
                <w:b w:val="1"/>
                <w:i w:val="1"/>
                <w:color w:val="3c78d8"/>
                <w:sz w:val="28"/>
                <w:szCs w:val="28"/>
                <w:rtl w:val="0"/>
              </w:rPr>
              <w:t xml:space="preserve">How will you provide practice and feedback in the classroom?   </w:t>
            </w: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r>
          </w:p>
        </w:tc>
      </w:tr>
      <w:tr>
        <w:trPr>
          <w:cantSplit w:val="0"/>
          <w:trHeight w:val="477.9785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pPr>
            <w:r w:rsidDel="00000000" w:rsidR="00000000" w:rsidRPr="00000000">
              <w:rPr>
                <w:b w:val="1"/>
                <w:i w:val="1"/>
                <w:color w:val="3c78d8"/>
                <w:sz w:val="28"/>
                <w:szCs w:val="28"/>
                <w:rtl w:val="0"/>
              </w:rPr>
              <w:t xml:space="preserve">What are your considerations and priorities for professional learning?</w:t>
            </w: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i w:val="1"/>
                <w:sz w:val="28"/>
                <w:szCs w:val="28"/>
                <w:rtl w:val="0"/>
              </w:rPr>
              <w:t xml:space="preserve">Priority</w:t>
            </w: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r>
          </w:p>
        </w:tc>
      </w:tr>
      <w:tr>
        <w:trPr>
          <w:cantSplit w:val="0"/>
          <w:trHeight w:val="477.978515625" w:hRule="atLeast"/>
          <w:tblHeader w:val="0"/>
        </w:trPr>
        <w:tc>
          <w:tcPr>
            <w:gridSpan w:val="3"/>
            <w:shd w:fill="d0e0e3"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Outcome - Impact - Current State Next Steps</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pPr>
            <w:r w:rsidDel="00000000" w:rsidR="00000000" w:rsidRPr="00000000">
              <w:rPr>
                <w:b w:val="1"/>
                <w:i w:val="1"/>
                <w:color w:val="3c78d8"/>
                <w:sz w:val="28"/>
                <w:szCs w:val="28"/>
                <w:rtl w:val="0"/>
              </w:rPr>
              <w:t xml:space="preserve">What does increased motivation to learn and implement look like? </w:t>
            </w: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pPr>
            <w:r w:rsidDel="00000000" w:rsidR="00000000" w:rsidRPr="00000000">
              <w:rPr>
                <w:b w:val="1"/>
                <w:i w:val="1"/>
                <w:color w:val="3c78d8"/>
                <w:sz w:val="28"/>
                <w:szCs w:val="28"/>
                <w:rtl w:val="0"/>
              </w:rPr>
              <w:t xml:space="preserve">What does deepened and continual learning look like and how do you support it?</w:t>
            </w: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pPr>
            <w:r w:rsidDel="00000000" w:rsidR="00000000" w:rsidRPr="00000000">
              <w:rPr>
                <w:b w:val="1"/>
                <w:i w:val="1"/>
                <w:color w:val="3c78d8"/>
                <w:sz w:val="28"/>
                <w:szCs w:val="28"/>
                <w:rtl w:val="0"/>
              </w:rPr>
              <w:t xml:space="preserve">What does reflection resulting in ongoing change look like? </w:t>
            </w: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pPr>
            <w:r w:rsidDel="00000000" w:rsidR="00000000" w:rsidRPr="00000000">
              <w:rPr>
                <w:b w:val="1"/>
                <w:i w:val="1"/>
                <w:color w:val="3c78d8"/>
                <w:sz w:val="28"/>
                <w:szCs w:val="28"/>
                <w:rtl w:val="0"/>
              </w:rPr>
              <w:t xml:space="preserve">What does problem solving across your organization look like? </w:t>
            </w: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center"/>
              <w:rPr/>
            </w:pPr>
            <w:r w:rsidDel="00000000" w:rsidR="00000000" w:rsidRPr="00000000">
              <w:rPr>
                <w:b w:val="1"/>
                <w:i w:val="1"/>
                <w:color w:val="3c78d8"/>
                <w:sz w:val="28"/>
                <w:szCs w:val="28"/>
                <w:rtl w:val="0"/>
              </w:rPr>
              <w:t xml:space="preserve">How might you recognize impact in your organization? </w:t>
            </w: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color w:val="3c78d8"/>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r>
          </w:p>
        </w:tc>
      </w:tr>
    </w:tbl>
    <w:p w:rsidR="00000000" w:rsidDel="00000000" w:rsidP="00000000" w:rsidRDefault="00000000" w:rsidRPr="00000000" w14:paraId="0000012B">
      <w:pPr>
        <w:rPr/>
      </w:pPr>
      <w:r w:rsidDel="00000000" w:rsidR="00000000" w:rsidRPr="00000000">
        <w:br w:type="page"/>
      </w: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tbl>
      <w:tblPr>
        <w:tblStyle w:val="Table3"/>
        <w:tblW w:w="13575.0" w:type="dxa"/>
        <w:jc w:val="left"/>
        <w:tblInd w:w="-4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5"/>
        <w:gridCol w:w="5295"/>
        <w:gridCol w:w="2895"/>
        <w:tblGridChange w:id="0">
          <w:tblGrid>
            <w:gridCol w:w="5385"/>
            <w:gridCol w:w="5295"/>
            <w:gridCol w:w="2895"/>
          </w:tblGrid>
        </w:tblGridChange>
      </w:tblGrid>
      <w:tr>
        <w:trPr>
          <w:cantSplit w:val="0"/>
          <w:trHeight w:val="57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rFonts w:ascii="Comic Sans MS" w:cs="Comic Sans MS" w:eastAsia="Comic Sans MS" w:hAnsi="Comic Sans MS"/>
                <w:b w:val="1"/>
                <w:sz w:val="29"/>
                <w:szCs w:val="29"/>
                <w:shd w:fill="d9d2e9" w:val="clear"/>
              </w:rPr>
            </w:pPr>
            <w:r w:rsidDel="00000000" w:rsidR="00000000" w:rsidRPr="00000000">
              <w:rPr>
                <w:rFonts w:ascii="Comic Sans MS" w:cs="Comic Sans MS" w:eastAsia="Comic Sans MS" w:hAnsi="Comic Sans MS"/>
                <w:b w:val="1"/>
                <w:sz w:val="37"/>
                <w:szCs w:val="37"/>
                <w:shd w:fill="d9d2e9" w:val="clear"/>
                <w:rtl w:val="0"/>
              </w:rPr>
              <w:t xml:space="preserve">Starting Point to Next Steps: A Shift in Thinking and Action</w:t>
            </w:r>
            <w:r w:rsidDel="00000000" w:rsidR="00000000" w:rsidRPr="00000000">
              <w:rPr>
                <w:rFonts w:ascii="Comic Sans MS" w:cs="Comic Sans MS" w:eastAsia="Comic Sans MS" w:hAnsi="Comic Sans MS"/>
                <w:b w:val="1"/>
                <w:sz w:val="29"/>
                <w:szCs w:val="29"/>
                <w:shd w:fill="d9d2e9" w:val="clear"/>
                <w:rtl w:val="0"/>
              </w:rPr>
              <w:t xml:space="preserve"> </w:t>
            </w:r>
            <w:r w:rsidDel="00000000" w:rsidR="00000000" w:rsidRPr="00000000">
              <w:rPr>
                <w:rFonts w:ascii="Comic Sans MS" w:cs="Comic Sans MS" w:eastAsia="Comic Sans MS" w:hAnsi="Comic Sans MS"/>
                <w:b w:val="1"/>
                <w:sz w:val="29"/>
                <w:szCs w:val="29"/>
                <w:shd w:fill="d9d2e9" w:val="clear"/>
                <w:rtl w:val="0"/>
              </w:rPr>
              <w:t xml:space="preserve"> </w:t>
            </w:r>
          </w:p>
          <w:p w:rsidR="00000000" w:rsidDel="00000000" w:rsidP="00000000" w:rsidRDefault="00000000" w:rsidRPr="00000000" w14:paraId="0000012E">
            <w:pPr>
              <w:widowControl w:val="0"/>
              <w:spacing w:line="240" w:lineRule="auto"/>
              <w:jc w:val="center"/>
              <w:rPr>
                <w:rFonts w:ascii="Raleway" w:cs="Raleway" w:eastAsia="Raleway" w:hAnsi="Raleway"/>
                <w:b w:val="1"/>
                <w:color w:val="990000"/>
                <w:sz w:val="29"/>
                <w:szCs w:val="29"/>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i w:val="1"/>
                <w:sz w:val="28"/>
                <w:szCs w:val="28"/>
              </w:rPr>
            </w:pPr>
            <w:r w:rsidDel="00000000" w:rsidR="00000000" w:rsidRPr="00000000">
              <w:rPr>
                <w:b w:val="1"/>
                <w:i w:val="1"/>
                <w:color w:val="3c78d8"/>
                <w:sz w:val="28"/>
                <w:szCs w:val="28"/>
                <w:rtl w:val="0"/>
              </w:rPr>
              <w:t xml:space="preserve">What </w:t>
            </w:r>
            <w:r w:rsidDel="00000000" w:rsidR="00000000" w:rsidRPr="00000000">
              <w:rPr>
                <w:b w:val="1"/>
                <w:i w:val="1"/>
                <w:color w:val="3c78d8"/>
                <w:sz w:val="28"/>
                <w:szCs w:val="28"/>
                <w:rtl w:val="0"/>
              </w:rPr>
              <w:t xml:space="preserve">is your</w:t>
            </w:r>
            <w:r w:rsidDel="00000000" w:rsidR="00000000" w:rsidRPr="00000000">
              <w:rPr>
                <w:b w:val="1"/>
                <w:i w:val="1"/>
                <w:color w:val="3c78d8"/>
                <w:sz w:val="28"/>
                <w:szCs w:val="28"/>
                <w:rtl w:val="0"/>
              </w:rPr>
              <w:t xml:space="preserve"> current state? What is working and not working?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jc w:val="center"/>
              <w:rPr/>
            </w:pPr>
            <w:r w:rsidDel="00000000" w:rsidR="00000000" w:rsidRPr="00000000">
              <w:rPr>
                <w:b w:val="1"/>
                <w:i w:val="1"/>
                <w:color w:val="3c78d8"/>
                <w:sz w:val="28"/>
                <w:szCs w:val="28"/>
                <w:rtl w:val="0"/>
              </w:rPr>
              <w:t xml:space="preserve">What are your current challenges and barriers? Who else would you like to answer this question?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jc w:val="center"/>
              <w:rPr/>
            </w:pPr>
            <w:r w:rsidDel="00000000" w:rsidR="00000000" w:rsidRPr="00000000">
              <w:rPr>
                <w:b w:val="1"/>
                <w:i w:val="1"/>
                <w:color w:val="3c78d8"/>
                <w:sz w:val="28"/>
                <w:szCs w:val="28"/>
                <w:rtl w:val="0"/>
              </w:rPr>
              <w:t xml:space="preserve">What are possible ways you could address these barriers? Who would you include in the conversation?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i w:val="1"/>
                <w:sz w:val="28"/>
                <w:szCs w:val="28"/>
                <w:rtl w:val="0"/>
              </w:rPr>
              <w:t xml:space="preserve">Highlights in your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i w:val="1"/>
                <w:sz w:val="28"/>
                <w:szCs w:val="28"/>
                <w:rtl w:val="0"/>
              </w:rPr>
              <w:t xml:space="preserve">Action Plan Considerations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i w:val="1"/>
                <w:sz w:val="28"/>
                <w:szCs w:val="28"/>
              </w:rPr>
            </w:pPr>
            <w:r w:rsidDel="00000000" w:rsidR="00000000" w:rsidRPr="00000000">
              <w:rPr>
                <w:i w:val="1"/>
                <w:sz w:val="28"/>
                <w:szCs w:val="28"/>
                <w:rtl w:val="0"/>
              </w:rPr>
              <w:t xml:space="preserve">Priority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r>
          </w:p>
        </w:tc>
      </w:tr>
    </w:tbl>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sectPr>
      <w:headerReference r:id="rId7" w:type="default"/>
      <w:pgSz w:h="12240" w:w="15840" w:orient="landscape"/>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widowControl w:val="0"/>
      <w:spacing w:line="240" w:lineRule="auto"/>
      <w:jc w:val="center"/>
      <w:rPr>
        <w:rFonts w:ascii="Times New Roman" w:cs="Times New Roman" w:eastAsia="Times New Roman" w:hAnsi="Times New Roman"/>
        <w:b w:val="1"/>
        <w:i w:val="1"/>
        <w:sz w:val="29.22"/>
        <w:szCs w:val="29.22"/>
      </w:rPr>
    </w:pPr>
    <w:r w:rsidDel="00000000" w:rsidR="00000000" w:rsidRPr="00000000">
      <w:rPr>
        <w:rFonts w:ascii="Times New Roman" w:cs="Times New Roman" w:eastAsia="Times New Roman" w:hAnsi="Times New Roman"/>
        <w:b w:val="1"/>
        <w:i w:val="1"/>
        <w:sz w:val="29.22"/>
        <w:szCs w:val="29.22"/>
        <w:rtl w:val="0"/>
      </w:rPr>
      <w:t xml:space="preserve">Building Capacity Across Instructional Environments by Shifting Mindsets:  Let’s Make a Plan?</w:t>
    </w:r>
  </w:p>
  <w:p w:rsidR="00000000" w:rsidDel="00000000" w:rsidP="00000000" w:rsidRDefault="00000000" w:rsidRPr="00000000" w14:paraId="00000162">
    <w:pPr>
      <w:widowControl w:val="0"/>
      <w:spacing w:line="240" w:lineRule="auto"/>
      <w:jc w:val="center"/>
      <w:rPr>
        <w:rFonts w:ascii="Times New Roman" w:cs="Times New Roman" w:eastAsia="Times New Roman" w:hAnsi="Times New Roman"/>
        <w:b w:val="1"/>
        <w:sz w:val="25.22"/>
        <w:szCs w:val="25.22"/>
      </w:rPr>
    </w:pPr>
    <w:r w:rsidDel="00000000" w:rsidR="00000000" w:rsidRPr="00000000">
      <w:rPr>
        <w:rFonts w:ascii="Times New Roman" w:cs="Times New Roman" w:eastAsia="Times New Roman" w:hAnsi="Times New Roman"/>
        <w:b w:val="1"/>
        <w:sz w:val="25.22"/>
        <w:szCs w:val="25.22"/>
        <w:rtl w:val="0"/>
      </w:rPr>
      <w:t xml:space="preserve">Marlene Cummings, M.A., CCC-SLP  -  MRC Communications</w:t>
    </w:r>
  </w:p>
  <w:p w:rsidR="00000000" w:rsidDel="00000000" w:rsidP="00000000" w:rsidRDefault="00000000" w:rsidRPr="00000000" w14:paraId="00000163">
    <w:pPr>
      <w:widowControl w:val="0"/>
      <w:spacing w:line="240" w:lineRule="auto"/>
      <w:jc w:val="center"/>
      <w:rPr>
        <w:i w:val="1"/>
        <w:sz w:val="18"/>
        <w:szCs w:val="18"/>
      </w:rPr>
    </w:pPr>
    <w:r w:rsidDel="00000000" w:rsidR="00000000" w:rsidRPr="00000000">
      <w:rPr>
        <w:i w:val="1"/>
        <w:sz w:val="18"/>
        <w:szCs w:val="18"/>
        <w:rtl w:val="0"/>
      </w:rPr>
      <w:t xml:space="preserve">Marlene Cummings, M.A. CCC-SLP February 13, 2024 The IMPACT of Shifting MIndsets to Building Capacity Across Instructional Environments</w:t>
    </w:r>
  </w:p>
  <w:p w:rsidR="00000000" w:rsidDel="00000000" w:rsidP="00000000" w:rsidRDefault="00000000" w:rsidRPr="00000000" w14:paraId="00000164">
    <w:pPr>
      <w:widowControl w:val="0"/>
      <w:spacing w:line="240" w:lineRule="auto"/>
      <w:jc w:val="center"/>
      <w:rPr>
        <w:i w:val="1"/>
        <w:sz w:val="18"/>
        <w:szCs w:val="18"/>
      </w:rPr>
    </w:pPr>
    <w:r w:rsidDel="00000000" w:rsidR="00000000" w:rsidRPr="00000000">
      <w:rPr>
        <w:i w:val="1"/>
        <w:sz w:val="18"/>
        <w:szCs w:val="18"/>
        <w:rtl w:val="0"/>
      </w:rPr>
      <w:t xml:space="preserve">(Do Not Use without presenter’s permission)</w:t>
    </w:r>
  </w:p>
  <w:p w:rsidR="00000000" w:rsidDel="00000000" w:rsidP="00000000" w:rsidRDefault="00000000" w:rsidRPr="00000000" w14:paraId="00000165">
    <w:pPr>
      <w:widowControl w:val="0"/>
      <w:spacing w:line="240" w:lineRule="auto"/>
      <w:jc w:val="center"/>
      <w:rPr>
        <w:rFonts w:ascii="Times New Roman" w:cs="Times New Roman" w:eastAsia="Times New Roman" w:hAnsi="Times New Roman"/>
        <w:b w:val="1"/>
        <w:sz w:val="25.22"/>
        <w:szCs w:val="25.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presentation/d/1NBEH0CdJof6-YqM4yUbyslwAU3IywFU5G5SADbOBlts/copy"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